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77C">
      <w:pPr>
        <w:pStyle w:val="ConsPlusNormal"/>
        <w:outlineLvl w:val="0"/>
      </w:pPr>
      <w:r>
        <w:t>Зарегистрировано в Минюсте России 23 декабря 2015 г. N 40213</w:t>
      </w:r>
    </w:p>
    <w:p w:rsidR="00000000" w:rsidRDefault="0028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28577C">
      <w:pPr>
        <w:pStyle w:val="ConsPlusTitle"/>
        <w:jc w:val="center"/>
      </w:pPr>
    </w:p>
    <w:p w:rsidR="00000000" w:rsidRDefault="0028577C">
      <w:pPr>
        <w:pStyle w:val="ConsPlusTitle"/>
        <w:jc w:val="center"/>
      </w:pPr>
      <w:r>
        <w:t>ПРИКАЗ</w:t>
      </w:r>
    </w:p>
    <w:p w:rsidR="00000000" w:rsidRDefault="0028577C">
      <w:pPr>
        <w:pStyle w:val="ConsPlusTitle"/>
        <w:jc w:val="center"/>
      </w:pPr>
      <w:r>
        <w:t>от 30 октября 2015 г. N 323</w:t>
      </w:r>
    </w:p>
    <w:p w:rsidR="00000000" w:rsidRDefault="0028577C">
      <w:pPr>
        <w:pStyle w:val="ConsPlusTitle"/>
        <w:jc w:val="center"/>
      </w:pPr>
    </w:p>
    <w:p w:rsidR="00000000" w:rsidRDefault="0028577C">
      <w:pPr>
        <w:pStyle w:val="ConsPlusTitle"/>
        <w:jc w:val="center"/>
      </w:pPr>
      <w:r>
        <w:t>ОБ УТВЕРЖДЕНИИ УСЛОВИЙ</w:t>
      </w:r>
    </w:p>
    <w:p w:rsidR="00000000" w:rsidRDefault="0028577C">
      <w:pPr>
        <w:pStyle w:val="ConsPlusTitle"/>
        <w:jc w:val="center"/>
      </w:pPr>
      <w:r>
        <w:t>РАСПРЕДЕЛЕНИЯ ИНОСТРАННЫХ РАЗРЕШЕНИЙ РОССИЙСКИМ</w:t>
      </w:r>
    </w:p>
    <w:p w:rsidR="00000000" w:rsidRDefault="0028577C">
      <w:pPr>
        <w:pStyle w:val="ConsPlusTitle"/>
        <w:jc w:val="center"/>
      </w:pPr>
      <w:r>
        <w:t>ПЕРЕВОЗЧИКАМ И УСЛОВИЙ РАСПРЕДЕЛЕНИЯ МНО</w:t>
      </w:r>
      <w:r>
        <w:t>ГОСТОРОННИХ</w:t>
      </w:r>
    </w:p>
    <w:p w:rsidR="00000000" w:rsidRDefault="0028577C">
      <w:pPr>
        <w:pStyle w:val="ConsPlusTitle"/>
        <w:jc w:val="center"/>
      </w:pPr>
      <w:r>
        <w:t>РАЗРЕШЕНИЙ РОССИЙСКИМ ПЕРЕВОЗЧИКАМ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Во исполнение пункта 8 Правил выдачи российских разрешений и специальных разовых разрешений на осуществление ме</w:t>
      </w:r>
      <w:r>
        <w:t>ждународной автомобильной перевозки с территории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перевозчикам, утвержденных постановлением Правительства Российской Федер</w:t>
      </w:r>
      <w:r>
        <w:t>ации от 16 февраля 2008 г. N 89 (Собрание законодательства Российской Федерации, 2008, N 8, ст. 745; 2015, N 25, ст. 3652), приказываю:</w:t>
      </w:r>
    </w:p>
    <w:p w:rsidR="00000000" w:rsidRDefault="0028577C">
      <w:pPr>
        <w:pStyle w:val="ConsPlusNormal"/>
        <w:ind w:firstLine="540"/>
        <w:jc w:val="both"/>
      </w:pPr>
      <w:r>
        <w:t>1. Утвердить:</w:t>
      </w:r>
    </w:p>
    <w:p w:rsidR="00000000" w:rsidRDefault="0028577C">
      <w:pPr>
        <w:pStyle w:val="ConsPlusNormal"/>
        <w:ind w:firstLine="540"/>
        <w:jc w:val="both"/>
      </w:pPr>
      <w:r>
        <w:t>Условия распределения иностранных разрешений российским перевозчикам (</w:t>
      </w:r>
      <w:hyperlink w:anchor="Par37" w:tooltip="УСЛОВИЯ" w:history="1">
        <w:r>
          <w:rPr>
            <w:color w:val="0000FF"/>
          </w:rPr>
          <w:t>прил</w:t>
        </w:r>
        <w:r>
          <w:rPr>
            <w:color w:val="0000FF"/>
          </w:rPr>
          <w:t>ожение N 1</w:t>
        </w:r>
      </w:hyperlink>
      <w:r>
        <w:t xml:space="preserve"> к настоящему приказу);</w:t>
      </w:r>
    </w:p>
    <w:p w:rsidR="00000000" w:rsidRDefault="0028577C">
      <w:pPr>
        <w:pStyle w:val="ConsPlusNormal"/>
        <w:ind w:firstLine="540"/>
        <w:jc w:val="both"/>
      </w:pPr>
      <w:r>
        <w:t>Условия распределения многосторонних разрешений российским перевозчикам (</w:t>
      </w:r>
      <w:hyperlink w:anchor="Par107" w:tooltip="УСЛОВИЯ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000000" w:rsidRDefault="0028577C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000000" w:rsidRDefault="0028577C">
      <w:pPr>
        <w:pStyle w:val="ConsPlusNormal"/>
        <w:ind w:firstLine="540"/>
        <w:jc w:val="both"/>
      </w:pPr>
      <w:r>
        <w:t>от 17 декабря 2009 г. N 240 "Об утверждении условий распределения иностранных и многосторонних разрешений российским перевозчикам" (зарегистрирован Минюстом России 29 января</w:t>
      </w:r>
      <w:r>
        <w:t xml:space="preserve"> 2010 г., регистрационный N 16155);</w:t>
      </w:r>
    </w:p>
    <w:p w:rsidR="00000000" w:rsidRDefault="0028577C">
      <w:pPr>
        <w:pStyle w:val="ConsPlusNormal"/>
        <w:ind w:firstLine="540"/>
        <w:jc w:val="both"/>
      </w:pPr>
      <w:r>
        <w:t>от 13 декабря 2010 г. N 279 "О внесении изменений в приказ Министерства транспорта Российской Федерации от 17 декабря 2009 г. N 240" (зарегистрирован Минюстом России 8 февраля 2011 г., регистрационный N 19745);</w:t>
      </w:r>
    </w:p>
    <w:p w:rsidR="00000000" w:rsidRDefault="0028577C">
      <w:pPr>
        <w:pStyle w:val="ConsPlusNormal"/>
        <w:ind w:firstLine="540"/>
        <w:jc w:val="both"/>
      </w:pPr>
      <w:r>
        <w:t>от 30 мар</w:t>
      </w:r>
      <w:r>
        <w:t>та 2011 г. N 103 "О внесении изменений в приказ Министерства транспорта Российской Федерации от 17 декабря 2009 г. N 240" (зарегистрирован Минюстом России 12 мая 2011 г., регистрационный N 20732);</w:t>
      </w:r>
    </w:p>
    <w:p w:rsidR="00000000" w:rsidRDefault="0028577C">
      <w:pPr>
        <w:pStyle w:val="ConsPlusNormal"/>
        <w:ind w:firstLine="540"/>
        <w:jc w:val="both"/>
      </w:pPr>
      <w:r>
        <w:t>от 3 октября 2013 г. N 304 "О внесении изменений в приказ М</w:t>
      </w:r>
      <w:r>
        <w:t>инистерства транспорта Российской Федерации от 17 декабря 2009 г. N 240" (зарегистрирован Минюстом России 14 ноября 2013 г., регистрационный N 30382).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right"/>
      </w:pPr>
      <w:r>
        <w:t>Министр</w:t>
      </w:r>
    </w:p>
    <w:p w:rsidR="00000000" w:rsidRDefault="0028577C">
      <w:pPr>
        <w:pStyle w:val="ConsPlusNormal"/>
        <w:jc w:val="right"/>
      </w:pPr>
      <w:r>
        <w:t>М.Ю.СОКОЛОВ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right"/>
        <w:outlineLvl w:val="0"/>
      </w:pPr>
      <w:r>
        <w:t>Приложение N 1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right"/>
      </w:pPr>
      <w:r>
        <w:t>Утверждены</w:t>
      </w:r>
    </w:p>
    <w:p w:rsidR="00000000" w:rsidRDefault="0028577C">
      <w:pPr>
        <w:pStyle w:val="ConsPlusNormal"/>
        <w:jc w:val="right"/>
      </w:pPr>
      <w:r>
        <w:t>приказом Минтранса России</w:t>
      </w:r>
    </w:p>
    <w:p w:rsidR="00000000" w:rsidRDefault="0028577C">
      <w:pPr>
        <w:pStyle w:val="ConsPlusNormal"/>
        <w:jc w:val="right"/>
      </w:pPr>
      <w:r>
        <w:t>от 30.10.2015 N 323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Title"/>
        <w:jc w:val="center"/>
      </w:pPr>
      <w:bookmarkStart w:id="0" w:name="Par37"/>
      <w:bookmarkEnd w:id="0"/>
      <w:r>
        <w:t>УСЛОВИЯ</w:t>
      </w:r>
    </w:p>
    <w:p w:rsidR="00000000" w:rsidRDefault="0028577C">
      <w:pPr>
        <w:pStyle w:val="ConsPlusTitle"/>
        <w:jc w:val="center"/>
      </w:pPr>
      <w:r>
        <w:t>РАСПРЕДЕЛЕНИЯ ИНОСТРАННЫХ РАЗРЕШЕНИЙ</w:t>
      </w:r>
    </w:p>
    <w:p w:rsidR="00000000" w:rsidRDefault="0028577C">
      <w:pPr>
        <w:pStyle w:val="ConsPlusTitle"/>
        <w:jc w:val="center"/>
      </w:pPr>
      <w:r>
        <w:t>РОССИЙСКИМ ПЕРЕВОЗЧИКАМ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1. Условия распределения иностранных разрешений российским перевозчикам (далее - Условия) разработаны в соответствии с пунктом 8 Правил выдачи российских разрешений и специальных разовых разрешений на осуществление международной автомобильной перевозки с т</w:t>
      </w:r>
      <w:r>
        <w:t>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перевозчикам, утвержденных постановлением Правительства Российской Федерации от 16 февраля 2008 г. N 89 &lt;1&gt; (да</w:t>
      </w:r>
      <w:r>
        <w:t xml:space="preserve">лее - Правила выдачи иностранных и многосторонних разрешений российским перевозчикам), и применяются в случае, если количество полученных Минтрансом России от компетентных органов иностранных государств иностранных разрешений (далее - иностранные </w:t>
      </w:r>
      <w:r>
        <w:lastRenderedPageBreak/>
        <w:t>разрешени</w:t>
      </w:r>
      <w:r>
        <w:t>я) меньше общей годовой потребности российских перевозчиков.</w:t>
      </w:r>
    </w:p>
    <w:p w:rsidR="00000000" w:rsidRDefault="0028577C">
      <w:pPr>
        <w:pStyle w:val="ConsPlusNormal"/>
        <w:ind w:firstLine="540"/>
        <w:jc w:val="both"/>
      </w:pPr>
      <w:r>
        <w:t>--------------------------------</w:t>
      </w:r>
    </w:p>
    <w:p w:rsidR="00000000" w:rsidRDefault="0028577C">
      <w:pPr>
        <w:pStyle w:val="ConsPlusNormal"/>
        <w:ind w:firstLine="540"/>
        <w:jc w:val="both"/>
      </w:pPr>
      <w:r>
        <w:t>&lt;1&gt; Собрание законодательства Российской Федерации, 2008, N 8, ст. 745; 2015, N 25, ст. 3652.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В случае если в составе общего количества разрешений, получаемого о</w:t>
      </w:r>
      <w:r>
        <w:t>т компетентного органа иностранного государства, часть иностранных разрешений одного вида предусматривает перевозку грузов с одновременным участием автомобильного и иного вида транспорта (далее - иностранные разрешения смешанного сообщения), определяется д</w:t>
      </w:r>
      <w:r>
        <w:t>оля иностранных разрешений смешанного сообщения в общем количестве иностранных разрешений данного вида (далее - долевое соотношение). Распределение иностранных разрешений данного вида перевозчикам осуществляется в соответствии с долевым отношением. Долевое</w:t>
      </w:r>
      <w:r>
        <w:t xml:space="preserve"> соотношение определяется как отношение количества иностранных разрешений смешанного сообщения к общему количеству иностранных разрешений, подлежащих распределению.</w:t>
      </w:r>
    </w:p>
    <w:p w:rsidR="00000000" w:rsidRDefault="0028577C">
      <w:pPr>
        <w:pStyle w:val="ConsPlusNormal"/>
        <w:ind w:firstLine="540"/>
        <w:jc w:val="both"/>
      </w:pPr>
      <w:r>
        <w:t>2. Распределение иностранных разрешений перевозчику осуществляется по следующей формуле:</w:t>
      </w:r>
    </w:p>
    <w:p w:rsidR="00000000" w:rsidRDefault="0028577C">
      <w:pPr>
        <w:pStyle w:val="ConsPlusNormal"/>
        <w:jc w:val="both"/>
      </w:pPr>
    </w:p>
    <w:p w:rsidR="00000000" w:rsidRDefault="00044E8A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5029200" cy="402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7C">
        <w:t>,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где:</w:t>
      </w:r>
    </w:p>
    <w:p w:rsidR="00000000" w:rsidRDefault="0028577C">
      <w:pPr>
        <w:pStyle w:val="ConsPlusNormal"/>
        <w:ind w:firstLine="540"/>
        <w:jc w:val="both"/>
      </w:pPr>
      <w:r>
        <w:t>m - количество перевозчиков, подавших свои заявки;</w:t>
      </w:r>
    </w:p>
    <w:p w:rsidR="00000000" w:rsidRDefault="0028577C">
      <w:pPr>
        <w:pStyle w:val="ConsPlusNormal"/>
        <w:ind w:firstLine="540"/>
        <w:jc w:val="both"/>
      </w:pPr>
      <w:r>
        <w:t>Pi - годовое количество распределенных i-му перевозчику иностранных разрешений;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т i</w:t>
      </w:r>
      <w:r>
        <w:t xml:space="preserve"> - коэффициент наличия транспортных средств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ор i</w:t>
      </w:r>
      <w:r>
        <w:t xml:space="preserve"> - коэффици</w:t>
      </w:r>
      <w:r>
        <w:t>ент опыта работы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ун i</w:t>
      </w:r>
      <w:r>
        <w:t xml:space="preserve"> - коэффициент учета нарушений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исп i</w:t>
      </w:r>
      <w:r>
        <w:t xml:space="preserve"> - коэффициент использования иностранных разрешений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см i</w:t>
      </w:r>
      <w:r>
        <w:t xml:space="preserve"> - коэффициент смешанного сообщения i-го перевозчика;</w:t>
      </w:r>
    </w:p>
    <w:p w:rsidR="00000000" w:rsidRDefault="0028577C">
      <w:pPr>
        <w:pStyle w:val="ConsPlusNormal"/>
        <w:ind w:firstLine="540"/>
        <w:jc w:val="both"/>
      </w:pPr>
      <w:r>
        <w:t>Зi - годовое количество запрашив</w:t>
      </w:r>
      <w:r>
        <w:t>аемых i-м перевозчиком иностранных разрешений, указанное в его заявке;</w:t>
      </w:r>
    </w:p>
    <w:p w:rsidR="00000000" w:rsidRDefault="0028577C">
      <w:pPr>
        <w:pStyle w:val="ConsPlusNormal"/>
        <w:ind w:firstLine="540"/>
        <w:jc w:val="both"/>
      </w:pPr>
      <w:r>
        <w:t>O - общее количество полученных иностранных разрешений соответствующего вида и экологических норм безопасности, получаемое от компетентного органа иностранного государства;</w:t>
      </w:r>
    </w:p>
    <w:p w:rsidR="00000000" w:rsidRDefault="00044E8A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2536190" cy="294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7C">
        <w:t xml:space="preserve"> - заявленная суммарная годовая потребность всех перевозчиков в соответствующих иностранных разрешениях с учетом предусмотренных коэффициентов.</w:t>
      </w:r>
    </w:p>
    <w:p w:rsidR="00000000" w:rsidRDefault="0028577C">
      <w:pPr>
        <w:pStyle w:val="ConsPlusNormal"/>
        <w:ind w:firstLine="540"/>
        <w:jc w:val="both"/>
      </w:pPr>
      <w:r>
        <w:t>3. При распределении устанавливаются следующие условия:</w:t>
      </w:r>
    </w:p>
    <w:p w:rsidR="00000000" w:rsidRDefault="0028577C">
      <w:pPr>
        <w:pStyle w:val="ConsPlusNormal"/>
        <w:ind w:firstLine="540"/>
        <w:jc w:val="both"/>
      </w:pPr>
      <w:r>
        <w:t>1) наличие у перевозчика транспор</w:t>
      </w:r>
      <w:r>
        <w:t>тных средств, соответствующих по экологическим и техническим нормам безопасности категории иностранных разрешений, подлежащих распределению.</w:t>
      </w:r>
    </w:p>
    <w:p w:rsidR="00000000" w:rsidRDefault="0028577C">
      <w:pPr>
        <w:pStyle w:val="ConsPlusNormal"/>
        <w:ind w:firstLine="540"/>
        <w:jc w:val="both"/>
      </w:pPr>
      <w:r>
        <w:t>При наличии у перевозчика таких транспортных средств коэффициент наличия транспортных средств (K</w:t>
      </w:r>
      <w:r>
        <w:rPr>
          <w:vertAlign w:val="subscript"/>
        </w:rPr>
        <w:t>т</w:t>
      </w:r>
      <w:r>
        <w:t>) равен 1, при отс</w:t>
      </w:r>
      <w:r>
        <w:t>утствии - 0;</w:t>
      </w:r>
    </w:p>
    <w:p w:rsidR="00000000" w:rsidRDefault="0028577C">
      <w:pPr>
        <w:pStyle w:val="ConsPlusNormal"/>
        <w:ind w:firstLine="540"/>
        <w:jc w:val="both"/>
      </w:pPr>
      <w:r>
        <w:t>2) совершение перевозчиком в период, предшествующий распределению, рейса(ов) на основании иностранных разрешений.</w:t>
      </w:r>
    </w:p>
    <w:p w:rsidR="00000000" w:rsidRDefault="0028577C">
      <w:pPr>
        <w:pStyle w:val="ConsPlusNormal"/>
        <w:ind w:firstLine="540"/>
        <w:jc w:val="both"/>
      </w:pPr>
      <w:r>
        <w:t>При совершении перевозчиком в период с 1 января по 30 ноября года, предшествующего проведению распределения (далее - предыдущий о</w:t>
      </w:r>
      <w:r>
        <w:t>тчетный период), рейса(ов) на основании иностранных разрешений, коэффициент опыта работы (K</w:t>
      </w:r>
      <w:r>
        <w:rPr>
          <w:vertAlign w:val="subscript"/>
        </w:rPr>
        <w:t>ор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При совершении перевозчиком в каждый год из пяти лет, предшествующих году распределения, не менее одного рейса на основании иностранных разрешений, коэф</w:t>
      </w:r>
      <w:r>
        <w:t>фициент опыта работы (K</w:t>
      </w:r>
      <w:r>
        <w:rPr>
          <w:vertAlign w:val="subscript"/>
        </w:rPr>
        <w:t>ор</w:t>
      </w:r>
      <w:r>
        <w:t>) работы равен 1,1.</w:t>
      </w:r>
    </w:p>
    <w:p w:rsidR="00000000" w:rsidRDefault="0028577C">
      <w:pPr>
        <w:pStyle w:val="ConsPlusNormal"/>
        <w:ind w:firstLine="540"/>
        <w:jc w:val="both"/>
      </w:pPr>
      <w:r>
        <w:t>Если перевозчиком не совершено в предыдущий отчетный период рейса(ов) на основании иностранных разрешений, то коэффициент опыта работы (K</w:t>
      </w:r>
      <w:r>
        <w:rPr>
          <w:vertAlign w:val="subscript"/>
        </w:rPr>
        <w:t>ор</w:t>
      </w:r>
      <w:r>
        <w:t>) равен 0,2;</w:t>
      </w:r>
    </w:p>
    <w:p w:rsidR="00000000" w:rsidRDefault="0028577C">
      <w:pPr>
        <w:pStyle w:val="ConsPlusNormal"/>
        <w:ind w:firstLine="540"/>
        <w:jc w:val="both"/>
      </w:pPr>
      <w:r>
        <w:t>3) информация о нарушении при выполнении международных автомобильных перевозок (далее - информация о нарушении) или информация о приостановке действия либо об аннулировании в течение предыдущего отчетного периода допуска перевозчика к международным автомоб</w:t>
      </w:r>
      <w:r>
        <w:t>ильным перевозкам (далее - информация о приостановке либо об аннулировании допуска).</w:t>
      </w:r>
    </w:p>
    <w:p w:rsidR="00000000" w:rsidRDefault="0028577C">
      <w:pPr>
        <w:pStyle w:val="ConsPlusNormal"/>
        <w:ind w:firstLine="540"/>
        <w:jc w:val="both"/>
      </w:pPr>
      <w:r>
        <w:t>Информацией о нарушении признается уведомление компетентного органа иностранного государства о выявленном у перевозчика нарушении при выполнении международных автомобильны</w:t>
      </w:r>
      <w:r>
        <w:t>х перевозок, полученное Минтрансом России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 xml:space="preserve">Информацией о приостановке либо об аннулировании допуска признается информация Федеральной службы по надзору в сфере транспорта о соответствующем решении, вступившим в законную силу. </w:t>
      </w:r>
      <w:r>
        <w:t>Информация Федеральной службы по надзору в сфере транспорта представляется в Минтранс России до 5 декабря года, предшествующего проведению распределения.</w:t>
      </w:r>
    </w:p>
    <w:p w:rsidR="00000000" w:rsidRDefault="0028577C">
      <w:pPr>
        <w:pStyle w:val="ConsPlusNormal"/>
        <w:ind w:firstLine="540"/>
        <w:jc w:val="both"/>
      </w:pPr>
      <w:r>
        <w:t>При отсутствии указанной информации коэффициент учета нарушений (K</w:t>
      </w:r>
      <w:r>
        <w:rPr>
          <w:vertAlign w:val="subscript"/>
        </w:rPr>
        <w:t>ун</w:t>
      </w:r>
      <w:r>
        <w:t xml:space="preserve">) равен 1, при наличии - </w:t>
      </w:r>
      <w:r>
        <w:lastRenderedPageBreak/>
        <w:t>0,5;</w:t>
      </w:r>
    </w:p>
    <w:p w:rsidR="00000000" w:rsidRDefault="0028577C">
      <w:pPr>
        <w:pStyle w:val="ConsPlusNormal"/>
        <w:ind w:firstLine="540"/>
        <w:jc w:val="both"/>
      </w:pPr>
      <w:r>
        <w:t>4) и</w:t>
      </w:r>
      <w:r>
        <w:t>спользование иностранных разрешений для осуществления перевозок грузов в (из) страну, от компетентного органа которой получены указанные разрешения (далее - использование иностранных разрешений на направлении),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 xml:space="preserve">В случае если </w:t>
      </w:r>
      <w:r>
        <w:t>перевозчик использовал распределяемые иностранные разрешения в предыдущем отчетном периоде и количество запрашиваемых им таких разрешений не более чем на 10% превышает количество использованных им на этом направлении в предыдущем отчетном периоде иностранн</w:t>
      </w:r>
      <w:r>
        <w:t>ых разрешений, коэффициент использования иностранных разрешений (K</w:t>
      </w:r>
      <w:r>
        <w:rPr>
          <w:vertAlign w:val="subscript"/>
        </w:rPr>
        <w:t>исп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 использовал распределяемые иностранные разрешения в предыдущем отчетном периоде и количество запрашиваемых им таких разрешений более чем на 10% превыша</w:t>
      </w:r>
      <w:r>
        <w:t>ет количество использованных им на этом направлении в предыдущем отчетном периоде иностранных разрешений, коэффициент использования распределяемых иностранных разрешений рассчитывается как отношение количества использованных в предыдущем отчетном периоде т</w:t>
      </w:r>
      <w:r>
        <w:t>аких разрешений, увеличенного на 10%, к количеству запрашиваемых.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 не использовал распределяемые иностранные разрешения в предыдущем отчетном периоде на этом направлении, то коэффициент использования иностранных разрешений (K</w:t>
      </w:r>
      <w:r>
        <w:rPr>
          <w:vertAlign w:val="subscript"/>
        </w:rPr>
        <w:t>исп</w:t>
      </w:r>
      <w:r>
        <w:t>) ра</w:t>
      </w:r>
      <w:r>
        <w:t>вен 0,5.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перевозчиком не обеспечено использование ни одного из иностранных разрешений на направлении, распределенных ему в предыдущем отчетном периоде, и при этом он:</w:t>
      </w:r>
    </w:p>
    <w:p w:rsidR="00000000" w:rsidRDefault="0028577C">
      <w:pPr>
        <w:pStyle w:val="ConsPlusNormal"/>
        <w:ind w:firstLine="540"/>
        <w:jc w:val="both"/>
      </w:pPr>
      <w:r>
        <w:t>отказался в письменном виде не позднее чем за пять рабочих дней до начала к</w:t>
      </w:r>
      <w:r>
        <w:t>вартала от распределенного ему количества указанных иностранных разрешений, то коэффициент использования иностранных разрешений (K</w:t>
      </w:r>
      <w:r>
        <w:rPr>
          <w:vertAlign w:val="subscript"/>
        </w:rPr>
        <w:t>исп</w:t>
      </w:r>
      <w:r>
        <w:t>) равен 0,5;</w:t>
      </w:r>
    </w:p>
    <w:p w:rsidR="00000000" w:rsidRDefault="0028577C">
      <w:pPr>
        <w:pStyle w:val="ConsPlusNormal"/>
        <w:ind w:firstLine="540"/>
        <w:jc w:val="both"/>
      </w:pPr>
      <w:r>
        <w:t>не отказался в письменном виде не позднее чем за пять рабочих дней до начала квартала от распределенного ему к</w:t>
      </w:r>
      <w:r>
        <w:t>оличества указанных иностранных разрешений, то коэффициент использования иностранных (K</w:t>
      </w:r>
      <w:r>
        <w:rPr>
          <w:vertAlign w:val="subscript"/>
        </w:rPr>
        <w:t>исп</w:t>
      </w:r>
      <w:r>
        <w:t>) разрешений равен 0,1.</w:t>
      </w:r>
    </w:p>
    <w:p w:rsidR="00000000" w:rsidRDefault="0028577C">
      <w:pPr>
        <w:pStyle w:val="ConsPlusNormal"/>
        <w:ind w:firstLine="540"/>
        <w:jc w:val="both"/>
      </w:pPr>
      <w:r>
        <w:t>В случае возврата перевозчиком в предыдущем отчетном периоде выданных ему иностранных разрешений без подтверждения их использования, количеств</w:t>
      </w:r>
      <w:r>
        <w:t>о использованных перевозчиком в предыдущем отчетном периоде иностранных разрешений, учитываемое при распределении, уменьшается на число разрешений, возвращенных без подтверждения использования;</w:t>
      </w:r>
    </w:p>
    <w:p w:rsidR="00000000" w:rsidRDefault="0028577C">
      <w:pPr>
        <w:pStyle w:val="ConsPlusNormal"/>
        <w:ind w:firstLine="540"/>
        <w:jc w:val="both"/>
      </w:pPr>
      <w:r>
        <w:t>5) использование иностранных разрешений смешанного сообщения д</w:t>
      </w:r>
      <w:r>
        <w:t>ля перевозок грузов в (из) страну, от компетентного органа которой получены разрешения,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Если в составе общего количества разрешений, получаемого от компетентного органа иностранного государства, имеются иностранные разрешения</w:t>
      </w:r>
      <w:r>
        <w:t xml:space="preserve"> смешанного сообщения, которые не распределяются по настоящим Условиям, то при распределении оставшейся части иностранных разрешений этого государства применяется коэффициент смешанного сообщения 1,1 (K</w:t>
      </w:r>
      <w:r>
        <w:rPr>
          <w:vertAlign w:val="subscript"/>
        </w:rPr>
        <w:t>см</w:t>
      </w:r>
      <w:r>
        <w:t>) в случае использования перевозчиком разрешений в п</w:t>
      </w:r>
      <w:r>
        <w:t>редыдущем отчетном периоде с соблюдением долевого соотношения.</w:t>
      </w:r>
    </w:p>
    <w:p w:rsidR="00000000" w:rsidRDefault="0028577C">
      <w:pPr>
        <w:pStyle w:val="ConsPlusNormal"/>
        <w:ind w:firstLine="540"/>
        <w:jc w:val="both"/>
      </w:pPr>
      <w:r>
        <w:t>В остальных случаях коэффициент смешанного сообщения (K</w:t>
      </w:r>
      <w:r>
        <w:rPr>
          <w:vertAlign w:val="subscript"/>
        </w:rPr>
        <w:t>см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4. В случае если расчетное количество иностранных разрешений превышает заявленную потребность перевозчика, то перевозчику рас</w:t>
      </w:r>
      <w:r>
        <w:t>пределяется не более того количества иностранных разрешений, которое указано в его заявке.</w:t>
      </w:r>
    </w:p>
    <w:p w:rsidR="00000000" w:rsidRDefault="0028577C">
      <w:pPr>
        <w:pStyle w:val="ConsPlusNormal"/>
        <w:ind w:firstLine="540"/>
        <w:jc w:val="both"/>
      </w:pPr>
      <w:bookmarkStart w:id="1" w:name="Par84"/>
      <w:bookmarkEnd w:id="1"/>
      <w:r>
        <w:t>5. При осуществлении распределения применяется округление в сторону уменьшения до целого числа. При наличии нераспределенного количества иностранных разреш</w:t>
      </w:r>
      <w:r>
        <w:t>ений после округления этот остаток распределяется перевозчикам, у которых расчетное количество иностранных разрешений более 0 и менее 1. Распределение остатка осуществляется среди указанных перевозчиков по одному разрешению по убывающей в очередности, начи</w:t>
      </w:r>
      <w:r>
        <w:t>ная с перевозчиков, у которых расчетное количество иностранных разрешений ближе к 1.</w:t>
      </w:r>
    </w:p>
    <w:p w:rsidR="00000000" w:rsidRDefault="0028577C">
      <w:pPr>
        <w:pStyle w:val="ConsPlusNormal"/>
        <w:ind w:firstLine="540"/>
        <w:jc w:val="both"/>
      </w:pPr>
      <w:r>
        <w:t>6. Расчетное суммарное количество иностранных разрешений для перевозчиков, не использовавших распределяемые иностранные разрешения в предыдущем отчетном периоде на этом на</w:t>
      </w:r>
      <w:r>
        <w:t>правлении, не должно превышать 10% от общего количества таких разрешений.</w:t>
      </w:r>
    </w:p>
    <w:p w:rsidR="00000000" w:rsidRDefault="0028577C">
      <w:pPr>
        <w:pStyle w:val="ConsPlusNormal"/>
        <w:ind w:firstLine="540"/>
        <w:jc w:val="both"/>
      </w:pPr>
      <w:r>
        <w:t>7. В случае если перевозчик в предыдущем квартале полностью или частично не использовал распределенное ему на данный квартал количество иностранных разрешений или отказался от распре</w:t>
      </w:r>
      <w:r>
        <w:t>деленного ему на данный и (или) следующий квартал (кварталы) количества иностранных разрешений, неиспользованные им разрешения предыдущего квартала и разрешения следующего квартала (кварталов), от использования которых он отказался (невостребованные разреш</w:t>
      </w:r>
      <w:r>
        <w:t>ения), подлежат перераспределению на очередной квартал следующим образом:</w:t>
      </w:r>
    </w:p>
    <w:p w:rsidR="00000000" w:rsidRDefault="0028577C">
      <w:pPr>
        <w:pStyle w:val="ConsPlusNormal"/>
        <w:ind w:firstLine="540"/>
        <w:jc w:val="both"/>
      </w:pPr>
      <w:r>
        <w:t>а) если общее количество невостребованных разрешений по итогам квартала составляет менее 10% от количества разрешений, распределенных на указанный квартал всем перевозчикам, указанны</w:t>
      </w:r>
      <w:r>
        <w:t>е невостребованные разрешения распределяются на следующий квартал среди всех перевозчиков, полностью использовавших распределенное им на предыдущий квартал количество иностранных разрешений, в соответствии с настоящими Условиями;</w:t>
      </w:r>
    </w:p>
    <w:p w:rsidR="00000000" w:rsidRDefault="0028577C">
      <w:pPr>
        <w:pStyle w:val="ConsPlusNormal"/>
        <w:ind w:firstLine="540"/>
        <w:jc w:val="both"/>
      </w:pPr>
      <w:r>
        <w:lastRenderedPageBreak/>
        <w:t>б) если общее количество н</w:t>
      </w:r>
      <w:r>
        <w:t>евостребованных разрешений по итогам квартала составляет 10% и более от количества разрешений, распределенных на указанный квартал всем перевозчикам, то 65% от количества невостребованных разрешений распределяются на следующий квартал среди перевозчиков, п</w:t>
      </w:r>
      <w:r>
        <w:t xml:space="preserve">олностью использовавших распределенное им на предыдущий квартал количество иностранных разрешений, в соответствии с настоящими Условиями, а 35% невостребованных разрешений подлежит выдаче перевозчикам в соответствии с пунктом 9 Правил выдачи иностранных и </w:t>
      </w:r>
      <w:r>
        <w:t>многосторонних разрешений российским перевозчикам.</w:t>
      </w:r>
    </w:p>
    <w:p w:rsidR="00000000" w:rsidRDefault="0028577C">
      <w:pPr>
        <w:pStyle w:val="ConsPlusNormal"/>
        <w:ind w:firstLine="540"/>
        <w:jc w:val="both"/>
      </w:pPr>
      <w:r>
        <w:t>8. В случае если по состоянию на 15 ноября текущего года перевозчик использовал менее 50% от количества распределенных ему на четвертый квартал иностранных разрешений, то оставшаяся часть распределенных ем</w:t>
      </w:r>
      <w:r>
        <w:t>у на данный квартал разрешений с указанной даты аннулируется и подлежит выдаче перевозчикам в соответствии с пунктом 9 Правил выдачи иностранных и многосторонних разрешений российским перевозчикам.</w:t>
      </w:r>
    </w:p>
    <w:p w:rsidR="00000000" w:rsidRDefault="0028577C">
      <w:pPr>
        <w:pStyle w:val="ConsPlusNormal"/>
        <w:ind w:firstLine="540"/>
        <w:jc w:val="both"/>
      </w:pPr>
      <w:r>
        <w:t>9. В случае невозврата перевозчиком выданных ему иностранн</w:t>
      </w:r>
      <w:r>
        <w:t>ых разрешений в течение 60 дней с даты выдачи, количество распределенных перевозчику иностранных разрешений на квартал, на который приходится завершение указанного срока, уменьшается из расчета по одному разрешению за каждое невозвращенное в срок распредел</w:t>
      </w:r>
      <w:r>
        <w:t>енное иностранное разрешение; в случае если к дате завершения указанного срока перевозчиком полностью получено распределенное на данный квартал количество иностранных разрешений, соответствующее уменьшение применяется к количеству распределенных иностранны</w:t>
      </w:r>
      <w:r>
        <w:t>х разрешений на год.</w:t>
      </w:r>
    </w:p>
    <w:p w:rsidR="00000000" w:rsidRDefault="0028577C">
      <w:pPr>
        <w:pStyle w:val="ConsPlusNormal"/>
        <w:ind w:firstLine="540"/>
        <w:jc w:val="both"/>
      </w:pPr>
      <w:r>
        <w:t>10. В случае передачи в текущем году перевозчиком выданного ему иностранного разрешения третьим лицам распределенное ему количество иностранных разрешений на текущий год аннулируется и распределяется на следующий квартал в соответствии</w:t>
      </w:r>
      <w:r>
        <w:t xml:space="preserve"> с </w:t>
      </w:r>
      <w:hyperlink w:anchor="Par84" w:tooltip="5. При осуществлении распределения применяется округление в сторону уменьшения до целого числа. При наличии нераспределенного количества иностранных разрешений после округления этот остаток распределяется перевозчикам, у которых расчетное количество иностранных разрешений более 0 и менее 1. Распределение остатка осуществляется среди указанных перевозчиков по одному разрешению по убывающей в очередности, начиная с перевозчиков, у которых расчетное количество иностранных разрешений ближе к 1." w:history="1">
        <w:r>
          <w:rPr>
            <w:color w:val="0000FF"/>
          </w:rPr>
          <w:t>пунктом 5</w:t>
        </w:r>
      </w:hyperlink>
      <w:r>
        <w:t xml:space="preserve"> настоящих Условий.</w:t>
      </w:r>
    </w:p>
    <w:p w:rsidR="00000000" w:rsidRDefault="0028577C">
      <w:pPr>
        <w:pStyle w:val="ConsPlusNormal"/>
        <w:ind w:firstLine="540"/>
        <w:jc w:val="both"/>
      </w:pPr>
      <w:r>
        <w:t xml:space="preserve">11. В случае передачи в предыдущем отчетном периоде перевозчиком выданного ему иностранного разрешения третьим лицам распределение разрешений, предусмотренных настоящими Условиями, такому перевозчику на следующий </w:t>
      </w:r>
      <w:r>
        <w:t>год не производится.</w:t>
      </w:r>
    </w:p>
    <w:p w:rsidR="00000000" w:rsidRDefault="0028577C">
      <w:pPr>
        <w:pStyle w:val="ConsPlusNormal"/>
        <w:ind w:firstLine="540"/>
        <w:jc w:val="both"/>
      </w:pPr>
      <w:r>
        <w:t>12. В случае если в текущем году Минтрансом России от компетентных органов иностранных государств получено дополнительное количество иностранных разрешений того вида, в отношении которого применяются настоящие Условия, но суммарное кол</w:t>
      </w:r>
      <w:r>
        <w:t>ичество полученных Минтрансом России иностранных разрешений данного вида меньше общей годовой потребности российских перевозчиков, то 90% от соответствующего дополнительного количества иностранных разрешений распределяется на оставшийся период текущего год</w:t>
      </w:r>
      <w:r>
        <w:t>а среди всех перевозчиков, полностью использовавших распределенное им на предыдущие кварталы количество иностранных разрешений, в соответствии с настоящими Условиями, а 10% от соответствующего дополнительного количества иностранных разрешений подлежит выда</w:t>
      </w:r>
      <w:r>
        <w:t>че перевозчикам в соответствии с пунктом 9 Правил выдачи иностранных и многосторонних разрешений российским перевозчикам.</w:t>
      </w:r>
    </w:p>
    <w:p w:rsidR="00000000" w:rsidRDefault="0028577C">
      <w:pPr>
        <w:pStyle w:val="ConsPlusNormal"/>
        <w:ind w:firstLine="540"/>
        <w:jc w:val="both"/>
      </w:pPr>
      <w:r>
        <w:t>13. В случае если в текущем году Минтрансом России от компетентных органов иностранных государств получено дополнительное количество и</w:t>
      </w:r>
      <w:r>
        <w:t>ностранных разрешений того вида, в отношении которого применяются настоящие Условия, и суммарное количество полученных Минтрансом России иностранных разрешений данного вида удовлетворяет общую годовую потребность российских перевозчиков, распределение указ</w:t>
      </w:r>
      <w:r>
        <w:t>анных дополнительных разрешений не производится и их выдача осуществляется заинтересованным перевозчикам на основании заявлений в соответствии с пунктом 9 Правил выдачи иностранных и многосторонних разрешений российским перевозчикам.</w:t>
      </w:r>
    </w:p>
    <w:p w:rsidR="00000000" w:rsidRDefault="0028577C">
      <w:pPr>
        <w:pStyle w:val="ConsPlusNormal"/>
        <w:ind w:firstLine="540"/>
        <w:jc w:val="both"/>
      </w:pPr>
      <w:r>
        <w:t>14. По заявлению перевозчика обеспечивается возможность досрочного использования им иностранных разрешений в текущем квартале за счет последующих кварталов в рамках распределенного ему на год количества таких разрешений.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right"/>
        <w:outlineLvl w:val="0"/>
      </w:pPr>
      <w:r>
        <w:t>Приложение N 2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right"/>
      </w:pPr>
      <w:r>
        <w:t>Утверждены</w:t>
      </w:r>
    </w:p>
    <w:p w:rsidR="00000000" w:rsidRDefault="0028577C">
      <w:pPr>
        <w:pStyle w:val="ConsPlusNormal"/>
        <w:jc w:val="right"/>
      </w:pPr>
      <w:r>
        <w:t>при</w:t>
      </w:r>
      <w:r>
        <w:t>казом Минтранса России</w:t>
      </w:r>
    </w:p>
    <w:p w:rsidR="00000000" w:rsidRDefault="0028577C">
      <w:pPr>
        <w:pStyle w:val="ConsPlusNormal"/>
        <w:jc w:val="right"/>
      </w:pPr>
      <w:r>
        <w:t>от 30.10.2015 N 323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Title"/>
        <w:jc w:val="center"/>
      </w:pPr>
      <w:bookmarkStart w:id="2" w:name="Par107"/>
      <w:bookmarkEnd w:id="2"/>
      <w:r>
        <w:t>УСЛОВИЯ</w:t>
      </w:r>
    </w:p>
    <w:p w:rsidR="00000000" w:rsidRDefault="0028577C">
      <w:pPr>
        <w:pStyle w:val="ConsPlusTitle"/>
        <w:jc w:val="center"/>
      </w:pPr>
      <w:r>
        <w:t>РАСПРЕДЕЛЕНИЯ МНОГОСТОРОННИХ РАЗРЕШЕНИЙ</w:t>
      </w:r>
    </w:p>
    <w:p w:rsidR="00000000" w:rsidRDefault="0028577C">
      <w:pPr>
        <w:pStyle w:val="ConsPlusTitle"/>
        <w:jc w:val="center"/>
      </w:pPr>
      <w:r>
        <w:t>РОССИЙСКИМ ПЕРЕВОЗЧИКАМ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 xml:space="preserve">1. Условия распределения многосторонних разрешений российским перевозчикам (далее - Условия) </w:t>
      </w:r>
      <w:r>
        <w:lastRenderedPageBreak/>
        <w:t>разработаны в соответствии с пункт</w:t>
      </w:r>
      <w:r>
        <w:t>ом 8 Правил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перевозчикам, а также иностранных разрешений и многосторонних р</w:t>
      </w:r>
      <w:r>
        <w:t>азрешений российским перевозчикам, утвержденных постановлением Правительства Российской Федерации от 16 февраля 2008 г. N 89 &lt;1&gt;, и применяются в случае, если количество многосторонних разрешений, полученных в секретариате Международного транспортного фору</w:t>
      </w:r>
      <w:r>
        <w:t>ма Минтрансом России (далее - многосторонние разрешения), меньше общей годовой потребности российских перевозчиков.</w:t>
      </w:r>
    </w:p>
    <w:p w:rsidR="00000000" w:rsidRDefault="0028577C">
      <w:pPr>
        <w:pStyle w:val="ConsPlusNormal"/>
        <w:ind w:firstLine="540"/>
        <w:jc w:val="both"/>
      </w:pPr>
      <w:r>
        <w:t>--------------------------------</w:t>
      </w:r>
    </w:p>
    <w:p w:rsidR="00000000" w:rsidRDefault="0028577C">
      <w:pPr>
        <w:pStyle w:val="ConsPlusNormal"/>
        <w:ind w:firstLine="540"/>
        <w:jc w:val="both"/>
      </w:pPr>
      <w:r>
        <w:t>&lt;1&gt; Собрание законодательства Российской Федерации, 2008, N 8, ст. 745; 2015, N 25, ст. 3652.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2. Распредел</w:t>
      </w:r>
      <w:r>
        <w:t>ение по каждому виду многосторонних разрешений перевозчику осуществляется по следующей формуле:</w:t>
      </w:r>
    </w:p>
    <w:p w:rsidR="00000000" w:rsidRDefault="0028577C">
      <w:pPr>
        <w:pStyle w:val="ConsPlusNormal"/>
        <w:jc w:val="both"/>
      </w:pPr>
    </w:p>
    <w:p w:rsidR="00000000" w:rsidRDefault="00044E8A">
      <w:pPr>
        <w:pStyle w:val="ConsPlusNormal"/>
        <w:ind w:firstLine="540"/>
        <w:jc w:val="both"/>
      </w:pPr>
      <w:r>
        <w:rPr>
          <w:noProof/>
          <w:position w:val="-38"/>
        </w:rPr>
        <w:drawing>
          <wp:inline distT="0" distB="0" distL="0" distR="0">
            <wp:extent cx="4985385" cy="4133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7C">
        <w:t>,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ind w:firstLine="540"/>
        <w:jc w:val="both"/>
      </w:pPr>
      <w:r>
        <w:t>где:</w:t>
      </w:r>
    </w:p>
    <w:p w:rsidR="00000000" w:rsidRDefault="0028577C">
      <w:pPr>
        <w:pStyle w:val="ConsPlusNormal"/>
        <w:ind w:firstLine="540"/>
        <w:jc w:val="both"/>
      </w:pPr>
      <w:r>
        <w:t>m - количество перевозчиков, подавших свои заявки;</w:t>
      </w:r>
    </w:p>
    <w:p w:rsidR="00000000" w:rsidRDefault="0028577C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ni</w:t>
      </w:r>
      <w:r>
        <w:t xml:space="preserve"> - количество распределенных i-му перевозчику многосторонних разрешений соответствующего вида и экологических норм безопасности;</w:t>
      </w:r>
    </w:p>
    <w:p w:rsidR="00000000" w:rsidRDefault="0028577C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ni</w:t>
      </w:r>
      <w:r>
        <w:t xml:space="preserve"> - количество транспортных средств i-го перевозчика, соответствующих по экологическим и техническим нормам безопасности кате</w:t>
      </w:r>
      <w:r>
        <w:t>гории многосторонних разрешений, подлежащих распределению;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ор i</w:t>
      </w:r>
      <w:r>
        <w:t xml:space="preserve"> - коэффициент опыта работы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ун i</w:t>
      </w:r>
      <w:r>
        <w:t xml:space="preserve"> - коэффициент учета нарушений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отч i</w:t>
      </w:r>
      <w:r>
        <w:t xml:space="preserve"> - коэффициент отчетности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исп i</w:t>
      </w:r>
      <w:r>
        <w:t xml:space="preserve"> - коэффициент использования многост</w:t>
      </w:r>
      <w:r>
        <w:t>оронних разрешений i-го перевозчика;</w:t>
      </w:r>
    </w:p>
    <w:p w:rsidR="00000000" w:rsidRDefault="0028577C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произв i</w:t>
      </w:r>
      <w:r>
        <w:t xml:space="preserve"> - коэффициент повышения производительности и сокращения порожних пробегов i-го перевозчика;</w:t>
      </w:r>
    </w:p>
    <w:p w:rsidR="00000000" w:rsidRDefault="0028577C">
      <w:pPr>
        <w:pStyle w:val="ConsPlusNormal"/>
        <w:ind w:firstLine="540"/>
        <w:jc w:val="both"/>
      </w:pPr>
      <w:r>
        <w:t>O - общее количество полученных многосторонних разрешений соответствующего вида и экологических норм безопасности, по</w:t>
      </w:r>
      <w:r>
        <w:t>длежащих распределению;</w:t>
      </w:r>
    </w:p>
    <w:p w:rsidR="00000000" w:rsidRDefault="00044E8A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2863215" cy="2940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7C">
        <w:t xml:space="preserve"> - сумма транспортных средств всех перевозчиков, соответствующих по экологическим и техническим нормам безопасности категории многосторонних разрешений, подлежащих распределению, с учетом коэффицие</w:t>
      </w:r>
      <w:r w:rsidR="0028577C">
        <w:t>нтов.</w:t>
      </w:r>
    </w:p>
    <w:p w:rsidR="00000000" w:rsidRDefault="0028577C">
      <w:pPr>
        <w:pStyle w:val="ConsPlusNormal"/>
        <w:ind w:firstLine="540"/>
        <w:jc w:val="both"/>
      </w:pPr>
      <w:r>
        <w:t>3. При распределении устанавливаются следующие условия:</w:t>
      </w:r>
    </w:p>
    <w:p w:rsidR="00000000" w:rsidRDefault="0028577C">
      <w:pPr>
        <w:pStyle w:val="ConsPlusNormal"/>
        <w:ind w:firstLine="540"/>
        <w:jc w:val="both"/>
      </w:pPr>
      <w:r>
        <w:t>1) количество транспортных средств перевозчика, соответствующих по экологическим и техническим нормам безопасности категории многосторонних разрешений, подлежащих распределению (T);</w:t>
      </w:r>
    </w:p>
    <w:p w:rsidR="00000000" w:rsidRDefault="0028577C">
      <w:pPr>
        <w:pStyle w:val="ConsPlusNormal"/>
        <w:ind w:firstLine="540"/>
        <w:jc w:val="both"/>
      </w:pPr>
      <w:r>
        <w:t>2) совершени</w:t>
      </w:r>
      <w:r>
        <w:t>е перевозчиком в период, предшествующий распределению, рейсов на основании иностранных разрешений.</w:t>
      </w:r>
    </w:p>
    <w:p w:rsidR="00000000" w:rsidRDefault="0028577C">
      <w:pPr>
        <w:pStyle w:val="ConsPlusNormal"/>
        <w:ind w:firstLine="540"/>
        <w:jc w:val="both"/>
      </w:pPr>
      <w:r>
        <w:t xml:space="preserve">При совершении перевозчиком в период с 1 января по 30 сентября года, предшествующего проведению распределения (далее - предыдущий отчетный период), не менее </w:t>
      </w:r>
      <w:r>
        <w:t>девяти рейсов на основании многосторонних и (или) иностранных разрешений, коэффициент опыта работы (K</w:t>
      </w:r>
      <w:r>
        <w:rPr>
          <w:vertAlign w:val="subscript"/>
        </w:rPr>
        <w:t>ор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Если перевозчиком не совершено как минимум девяти рейсов в предыдущий отчетный период на основании многосторонних и (или) иностранных разрешен</w:t>
      </w:r>
      <w:r>
        <w:t>ий, то коэффициент опыта работы (K</w:t>
      </w:r>
      <w:r>
        <w:rPr>
          <w:vertAlign w:val="subscript"/>
        </w:rPr>
        <w:t>ор</w:t>
      </w:r>
      <w:r>
        <w:t>) равен 0,5;</w:t>
      </w:r>
    </w:p>
    <w:p w:rsidR="00000000" w:rsidRDefault="0028577C">
      <w:pPr>
        <w:pStyle w:val="ConsPlusNormal"/>
        <w:ind w:firstLine="540"/>
        <w:jc w:val="both"/>
      </w:pPr>
      <w:r>
        <w:t>3) информация о нарушении при выполнении международных автомобильных перевозок (далее - информация о нарушении) или информация о приостановке действия либо об аннулировании в течение предыдущего отчетного пе</w:t>
      </w:r>
      <w:r>
        <w:t>риода допуска перевозчика к международным автомобильным перевозкам (далее - информация о приостановке либо об аннулировании допуска).</w:t>
      </w:r>
    </w:p>
    <w:p w:rsidR="00000000" w:rsidRDefault="0028577C">
      <w:pPr>
        <w:pStyle w:val="ConsPlusNormal"/>
        <w:ind w:firstLine="540"/>
        <w:jc w:val="both"/>
      </w:pPr>
      <w:r>
        <w:t>Информацией о нарушении признается уведомление компетентного органа иностранного государства о выявленном у перевозчика на</w:t>
      </w:r>
      <w:r>
        <w:t>рушении при выполнении международных автомобильных перевозок, полученное Минтрансом России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Информацией о приостановке либо об аннулировании допуска признается информация Федеральной службы по надзору в сфере транспорта о соот</w:t>
      </w:r>
      <w:r>
        <w:t>ветствующем решении, вступившим в законную силу. Информация Федеральной службы по надзору в сфере транспорта представляется в Минтранс России до 5 декабря года, предшествующего проведению распределения.</w:t>
      </w:r>
    </w:p>
    <w:p w:rsidR="00000000" w:rsidRDefault="0028577C">
      <w:pPr>
        <w:pStyle w:val="ConsPlusNormal"/>
        <w:ind w:firstLine="540"/>
        <w:jc w:val="both"/>
      </w:pPr>
      <w:r>
        <w:t>При отсутствии указанной информации коэффициент учета</w:t>
      </w:r>
      <w:r>
        <w:t xml:space="preserve"> нарушений (K</w:t>
      </w:r>
      <w:r>
        <w:rPr>
          <w:vertAlign w:val="subscript"/>
        </w:rPr>
        <w:t>ун</w:t>
      </w:r>
      <w:r>
        <w:t>) равен 1, при наличии - 0,5;</w:t>
      </w:r>
    </w:p>
    <w:p w:rsidR="00000000" w:rsidRDefault="0028577C">
      <w:pPr>
        <w:pStyle w:val="ConsPlusNormal"/>
        <w:ind w:firstLine="540"/>
        <w:jc w:val="both"/>
      </w:pPr>
      <w:r>
        <w:t xml:space="preserve">4) предоставление перевозчиком в пункты выдачи разрешений, определенные Минтрансом России для приема заявок, ежемесячных отчетов об использовании многосторонних разрешений, составленных в </w:t>
      </w:r>
      <w:r>
        <w:lastRenderedPageBreak/>
        <w:t>соответствии с положени</w:t>
      </w:r>
      <w:r>
        <w:t>ями Руководства пользователя многосторонней квотой Европейской конференции министров транспорта.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 предоставил отчеты по всем использованным им в отчетном периоде многосторонним разрешениям в полном объеме, коэффициент отчетности (K</w:t>
      </w:r>
      <w:r>
        <w:rPr>
          <w:vertAlign w:val="subscript"/>
        </w:rPr>
        <w:t>о</w:t>
      </w:r>
      <w:r>
        <w:rPr>
          <w:vertAlign w:val="subscript"/>
        </w:rPr>
        <w:t>тч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перевозчиком не был предоставлен хотя бы один отчет за предыдущий отчетный период, коэффициент отчетности (K</w:t>
      </w:r>
      <w:r>
        <w:rPr>
          <w:vertAlign w:val="subscript"/>
        </w:rPr>
        <w:t>отч</w:t>
      </w:r>
      <w:r>
        <w:t>) равен 0.</w:t>
      </w:r>
    </w:p>
    <w:p w:rsidR="00000000" w:rsidRDefault="0028577C">
      <w:pPr>
        <w:pStyle w:val="ConsPlusNormal"/>
        <w:ind w:firstLine="540"/>
        <w:jc w:val="both"/>
      </w:pPr>
      <w:r>
        <w:t>Для перевозчиков, не совершивших как минимум девяти рейсов в предыдущий отчетный период на основании многос</w:t>
      </w:r>
      <w:r>
        <w:t>торонних и (или) иностранных разрешений, коэффициент отчетности устанавливается равным 1;</w:t>
      </w:r>
    </w:p>
    <w:p w:rsidR="00000000" w:rsidRDefault="0028577C">
      <w:pPr>
        <w:pStyle w:val="ConsPlusNormal"/>
        <w:ind w:firstLine="540"/>
        <w:jc w:val="both"/>
      </w:pPr>
      <w:r>
        <w:t>5) эффективное использование многосторонних разрешений при фактическом осуществлении международных автомобильных перевозок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 xml:space="preserve">Коэффициент </w:t>
      </w:r>
      <w:r>
        <w:t>использования многосторонних разрешений (K</w:t>
      </w:r>
      <w:r>
        <w:rPr>
          <w:vertAlign w:val="subscript"/>
        </w:rPr>
        <w:t>исп</w:t>
      </w:r>
      <w:r>
        <w:t>) при фактическом осуществлении международных автомобильных перевозок в предыдущем отчетном периоде определяется как отношение среднего количества груженых рейсов, выполненных транспортными средствами перевозчик</w:t>
      </w:r>
      <w:r>
        <w:t>а по данному виду многосторонних разрешений, к среднему количеству груженых рейсов, выполненных транспортными средствами всех перевозчиков по данному виду многосторонних разрешений, но не может быть более 1.</w:t>
      </w:r>
    </w:p>
    <w:p w:rsidR="00000000" w:rsidRDefault="0028577C">
      <w:pPr>
        <w:pStyle w:val="ConsPlusNormal"/>
        <w:ind w:firstLine="540"/>
        <w:jc w:val="both"/>
      </w:pPr>
      <w:r>
        <w:t xml:space="preserve">Среднее количество груженых рейсов, выполненных </w:t>
      </w:r>
      <w:r>
        <w:t>транспортными средствами перевозчика по данному виду многосторонних разрешений, определяется как отношение количества груженых рейсов, выполненных транспортными средствами перевозчика по данному виду многосторонних разрешений, к количеству многосторонних р</w:t>
      </w:r>
      <w:r>
        <w:t>азрешений данного вида, распределенных перевозчику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Среднее количество груженых рейсов, выполненных транспортными средствами всех перевозчиков по данному виду многосторонних разрешений, определяется как отношение количества гр</w:t>
      </w:r>
      <w:r>
        <w:t>уженых рейсов, выполненных транспортными средствами всех перевозчиков по данному виду многосторонних разрешений, к количеству многосторонних разрешений данного вида, распределенных всем перевозчикам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В случае если перевозчик у</w:t>
      </w:r>
      <w:r>
        <w:t>казывает в заявке вид многосторонних разрешений, который не использовался им в предыдущем отчетном периоде, то этому перевозчику при распределении указанного вида многосторонних разрешений устанавливается коэффициент использования многосторонних разрешений</w:t>
      </w:r>
      <w:r>
        <w:t xml:space="preserve"> (K</w:t>
      </w:r>
      <w:r>
        <w:rPr>
          <w:vertAlign w:val="subscript"/>
        </w:rPr>
        <w:t>исп</w:t>
      </w:r>
      <w:r>
        <w:t>), который рассчитывается как среднее арифметическое по всем видам многосторонних разрешений, которые перевозчик использовал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Для перевозчиков, не совершивших как минимум девяти рейсов в предыдущий отчетный период на осн</w:t>
      </w:r>
      <w:r>
        <w:t>овании многосторонних и (или) иностранных разрешений, коэффициент использования многосторонних разрешений (K</w:t>
      </w:r>
      <w:r>
        <w:rPr>
          <w:vertAlign w:val="subscript"/>
        </w:rPr>
        <w:t>исп</w:t>
      </w:r>
      <w:r>
        <w:t>) равен 0,5;</w:t>
      </w:r>
    </w:p>
    <w:p w:rsidR="00000000" w:rsidRDefault="0028577C">
      <w:pPr>
        <w:pStyle w:val="ConsPlusNormal"/>
        <w:ind w:firstLine="540"/>
        <w:jc w:val="both"/>
      </w:pPr>
      <w:r>
        <w:t>6) повышение производительности и сокращение порожних пробегов при осу</w:t>
      </w:r>
      <w:r>
        <w:t>ществлении международных автомобильных перевозок на основании многосторонних разрешений в предыдущем отчетном периоде.</w:t>
      </w:r>
    </w:p>
    <w:p w:rsidR="00000000" w:rsidRDefault="0028577C">
      <w:pPr>
        <w:pStyle w:val="ConsPlusNormal"/>
        <w:ind w:firstLine="540"/>
        <w:jc w:val="both"/>
      </w:pPr>
      <w:r>
        <w:t>В случае если в предыдущем отчетном периоде перевозчик при выполнении более 50% рейсов, начавшихся и закончившихся на территории Российск</w:t>
      </w:r>
      <w:r>
        <w:t>ой Федерации, на основании многосторонних разрешений осуществлял одну погрузку в странах, граничащих с Российской Федерацией, коэффициент повышения производительности (K</w:t>
      </w:r>
      <w:r>
        <w:rPr>
          <w:vertAlign w:val="subscript"/>
        </w:rPr>
        <w:t>произв</w:t>
      </w:r>
      <w:r>
        <w:t>) и сокращения порожних пробегов равен 0,5.</w:t>
      </w:r>
    </w:p>
    <w:p w:rsidR="00000000" w:rsidRDefault="0028577C">
      <w:pPr>
        <w:pStyle w:val="ConsPlusNormal"/>
        <w:ind w:firstLine="540"/>
        <w:jc w:val="both"/>
      </w:pPr>
      <w:r>
        <w:t>Для всех остальных перевозчиков, вклю</w:t>
      </w:r>
      <w:r>
        <w:t>чая перевозчиков, не совершивших как минимум девяти рейсов в предыдущий отчетный период, коэффициент повышения производительности и сокращения порожних пробегов (K</w:t>
      </w:r>
      <w:r>
        <w:rPr>
          <w:vertAlign w:val="subscript"/>
        </w:rPr>
        <w:t>произв</w:t>
      </w:r>
      <w:r>
        <w:t>) равен 1.</w:t>
      </w:r>
    </w:p>
    <w:p w:rsidR="00000000" w:rsidRDefault="0028577C">
      <w:pPr>
        <w:pStyle w:val="ConsPlusNormal"/>
        <w:ind w:firstLine="540"/>
        <w:jc w:val="both"/>
      </w:pPr>
      <w:r>
        <w:t>4. В случае если расчетное количество многосторонних разрешений превышает за</w:t>
      </w:r>
      <w:r>
        <w:t>явленную потребность перевозчика, то перевозчик может получить не более того количества многосторонних разрешений, которое указано в его заявке.</w:t>
      </w:r>
    </w:p>
    <w:p w:rsidR="00000000" w:rsidRDefault="0028577C">
      <w:pPr>
        <w:pStyle w:val="ConsPlusNormal"/>
        <w:jc w:val="both"/>
      </w:pPr>
    </w:p>
    <w:p w:rsidR="00000000" w:rsidRDefault="0028577C">
      <w:pPr>
        <w:pStyle w:val="ConsPlusNormal"/>
        <w:jc w:val="both"/>
      </w:pPr>
    </w:p>
    <w:p w:rsidR="0028577C" w:rsidRDefault="00285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577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7C" w:rsidRDefault="0028577C">
      <w:pPr>
        <w:spacing w:after="0" w:line="240" w:lineRule="auto"/>
      </w:pPr>
      <w:r>
        <w:separator/>
      </w:r>
    </w:p>
  </w:endnote>
  <w:endnote w:type="continuationSeparator" w:id="0">
    <w:p w:rsidR="0028577C" w:rsidRDefault="002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7C" w:rsidRDefault="0028577C">
      <w:pPr>
        <w:spacing w:after="0" w:line="240" w:lineRule="auto"/>
      </w:pPr>
      <w:r>
        <w:separator/>
      </w:r>
    </w:p>
  </w:footnote>
  <w:footnote w:type="continuationSeparator" w:id="0">
    <w:p w:rsidR="0028577C" w:rsidRDefault="0028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28FD"/>
    <w:rsid w:val="00044E8A"/>
    <w:rsid w:val="0028577C"/>
    <w:rsid w:val="0051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4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E8A"/>
  </w:style>
  <w:style w:type="paragraph" w:styleId="a5">
    <w:name w:val="footer"/>
    <w:basedOn w:val="a"/>
    <w:link w:val="a6"/>
    <w:uiPriority w:val="99"/>
    <w:semiHidden/>
    <w:unhideWhenUsed/>
    <w:rsid w:val="00044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1CB0-D5FD-482D-B02F-302702CB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3582</Words>
  <Characters>20418</Characters>
  <Application>Microsoft Office Word</Application>
  <DocSecurity>2</DocSecurity>
  <Lines>170</Lines>
  <Paragraphs>47</Paragraphs>
  <ScaleCrop>false</ScaleCrop>
  <Company>КонсультантПлюс Версия 4012.00.88</Company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30.10.2015 N 323"Об утверждении Условий распределения иностранных разрешений российским перевозчикам и Условий распределения многосторонних разрешений российским перевозчикам"(Зарегистрировано в Минюсте России 23.12.2015 N 40213</dc:title>
  <dc:subject/>
  <dc:creator>Косарев</dc:creator>
  <cp:keywords/>
  <dc:description/>
  <cp:lastModifiedBy>Косарев</cp:lastModifiedBy>
  <cp:revision>2</cp:revision>
  <dcterms:created xsi:type="dcterms:W3CDTF">2016-01-13T10:21:00Z</dcterms:created>
  <dcterms:modified xsi:type="dcterms:W3CDTF">2016-01-13T10:21:00Z</dcterms:modified>
</cp:coreProperties>
</file>