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8A" w:rsidRDefault="00C17B8A" w:rsidP="00024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C17B8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Введение уголовного наказания за повторное управление автомобилем в состоянии опьянения с 1 июля 2015 года</w:t>
      </w:r>
    </w:p>
    <w:p w:rsidR="00C17B8A" w:rsidRPr="00C17B8A" w:rsidRDefault="00A030FB" w:rsidP="000243D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2015г. вступили в силу 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Уголовный кодекс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(Федеральный закон от 31.12.2014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528-ФЗ)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время наказания за нарушение правил дорожного движения описаны в </w:t>
      </w:r>
      <w:hyperlink r:id="rId5" w:history="1">
        <w:r w:rsidR="00C17B8A" w:rsidRPr="00C17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264 УК РФ</w:t>
        </w:r>
      </w:hyperlink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8A" w:rsidRPr="00C17B8A" w:rsidRDefault="00A030FB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о-первых, внесены изменения в саму статью 264, а, во-вторых, введена новая статья 264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она и предусматривает уголовное наказание за повторное управление автомобилем в состоянии опьянения.</w:t>
      </w:r>
    </w:p>
    <w:p w:rsidR="00E25DE3" w:rsidRDefault="00E25DE3" w:rsidP="00E25D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C17B8A" w:rsidRPr="00C17B8A" w:rsidRDefault="00C17B8A" w:rsidP="000243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C17B8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Введение минимального наказания за ДТП с жертвами</w:t>
      </w:r>
    </w:p>
    <w:p w:rsidR="00C17B8A" w:rsidRDefault="00C17B8A" w:rsidP="00E2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076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8A" w:rsidRPr="00C17B8A" w:rsidRDefault="00C17B8A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важное изменение относится к ДТП, виновник которого находится в состоянии опьянения и в котором погиб один человек. </w:t>
      </w:r>
      <w:proofErr w:type="gramStart"/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 июля 2015 года за подобное нарушение </w:t>
      </w:r>
      <w:hyperlink r:id="rId7" w:history="1">
        <w:r w:rsidRPr="00C17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ПДД</w:t>
        </w:r>
      </w:hyperlink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</w:t>
      </w:r>
      <w:proofErr w:type="gramEnd"/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 до 7 лет лишения свободы</w:t>
      </w: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Ранее за это нарушение минимальный срок не регламентировался и оставался на усмотрение судьи.</w:t>
      </w:r>
    </w:p>
    <w:p w:rsidR="00C17B8A" w:rsidRDefault="00C17B8A" w:rsidP="00E2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419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8A" w:rsidRPr="00C17B8A" w:rsidRDefault="00C17B8A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изменение затронуло ДТП, виновник которого находится в состоянии опьянения и в котором погибли несколько человек. С 1 июля 2015 года наказание составляет </w:t>
      </w:r>
      <w:r w:rsidRPr="00C1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до 9 лет лишения свободы</w:t>
      </w: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Ранее минимальный срок лишения свободы не устанавливался. Кроме того, могло использоваться альтернативное наказание в виде принудительных работ на срок до 5 лет. С 1 июля оно отменяется.</w:t>
      </w:r>
    </w:p>
    <w:p w:rsidR="00C17B8A" w:rsidRPr="00E25DE3" w:rsidRDefault="00C17B8A" w:rsidP="00E25D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25DE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lastRenderedPageBreak/>
        <w:t>Уголовное наказание за повторное управление автомобилем в состоянии опьянения</w:t>
      </w:r>
    </w:p>
    <w:p w:rsidR="000243D5" w:rsidRDefault="000243D5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8A" w:rsidRPr="00C17B8A" w:rsidRDefault="00A030FB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нововведени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- э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уголовное наказание за повторное управление автомобилем в состоянии опьянения:</w:t>
      </w:r>
    </w:p>
    <w:p w:rsidR="00C17B8A" w:rsidRDefault="00C17B8A" w:rsidP="00E2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41910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8A" w:rsidRPr="00C17B8A" w:rsidRDefault="00A030FB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случаях на водителя в состоянии опьянения может быть наложено уголовное наказание:</w:t>
      </w:r>
    </w:p>
    <w:p w:rsidR="00C17B8A" w:rsidRPr="00C17B8A" w:rsidRDefault="00C17B8A" w:rsidP="000243D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уже лишен прав за управление автомобилем в состоянии опьянения.</w:t>
      </w:r>
    </w:p>
    <w:p w:rsidR="00C17B8A" w:rsidRPr="00C17B8A" w:rsidRDefault="00C17B8A" w:rsidP="00E25D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управление автомобилем в состоянии опьянения (с момента предыдущего </w:t>
      </w:r>
      <w:hyperlink r:id="rId10" w:history="1">
        <w:r w:rsidRPr="00C17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лишения прав</w:t>
        </w:r>
      </w:hyperlink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прошел 1 год).</w:t>
      </w:r>
    </w:p>
    <w:p w:rsidR="00C17B8A" w:rsidRPr="00C17B8A" w:rsidRDefault="00C17B8A" w:rsidP="00E25D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имеет судимость за ДТП, совершенное в состоянии опьянения (судимость снимается не позже, чем через 3 года после завершения срока лишения свободы).</w:t>
      </w:r>
    </w:p>
    <w:p w:rsidR="00C17B8A" w:rsidRPr="00C17B8A" w:rsidRDefault="00A030FB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выше случаях под опьянением понимается также и отказ от освидетельствования.</w:t>
      </w:r>
    </w:p>
    <w:p w:rsidR="00E25DE3" w:rsidRDefault="00E25DE3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8A" w:rsidRPr="00C17B8A" w:rsidRDefault="00C17B8A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уголовного наказания за повторное управление автомобилем в состоянии опьянения:</w:t>
      </w:r>
    </w:p>
    <w:p w:rsidR="00C17B8A" w:rsidRPr="00C17B8A" w:rsidRDefault="00C17B8A" w:rsidP="000243D5">
      <w:pPr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</w:t>
      </w:r>
      <w:r w:rsidRPr="00C1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200 000 - 300 000 рублей</w:t>
      </w: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8A" w:rsidRPr="00C17B8A" w:rsidRDefault="00C17B8A" w:rsidP="00E25D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дохода осужденного за 1 - 2 года.</w:t>
      </w:r>
    </w:p>
    <w:p w:rsidR="00C17B8A" w:rsidRPr="00C17B8A" w:rsidRDefault="00C17B8A" w:rsidP="00E25D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 на срок до 480 часов.</w:t>
      </w:r>
    </w:p>
    <w:p w:rsidR="00C17B8A" w:rsidRPr="00C17B8A" w:rsidRDefault="00C17B8A" w:rsidP="00E25D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 работы на срок до 2-х лет.</w:t>
      </w:r>
    </w:p>
    <w:p w:rsidR="00C17B8A" w:rsidRPr="00C17B8A" w:rsidRDefault="00C17B8A" w:rsidP="00E25D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Лишение свободы до 2-х лет</w:t>
      </w: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8A" w:rsidRPr="00C17B8A" w:rsidRDefault="00C17B8A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дополнительного наказания используется лишение прав на срок до 3-х лет.</w:t>
      </w:r>
    </w:p>
    <w:p w:rsidR="00E25DE3" w:rsidRDefault="00E25DE3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8A" w:rsidRPr="00C17B8A" w:rsidRDefault="00A030FB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>о 1 июля 2015 года за перечисленные Выше нарушения водитель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17B8A"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50 000 рублей и лишение прав на 3 года.</w:t>
      </w:r>
    </w:p>
    <w:p w:rsidR="00E25DE3" w:rsidRDefault="00E25DE3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8A" w:rsidRPr="00C17B8A" w:rsidRDefault="00C17B8A" w:rsidP="00E2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наказание за повторное управление автомобилем в состоянии опьянения становится по-настоящему серьезным. </w:t>
      </w:r>
    </w:p>
    <w:p w:rsidR="00765E6A" w:rsidRDefault="00765E6A" w:rsidP="00E25DE3">
      <w:pPr>
        <w:spacing w:after="0"/>
      </w:pPr>
    </w:p>
    <w:sectPr w:rsidR="00765E6A" w:rsidSect="00C17B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06F"/>
    <w:multiLevelType w:val="multilevel"/>
    <w:tmpl w:val="9DE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15F14"/>
    <w:multiLevelType w:val="multilevel"/>
    <w:tmpl w:val="A3C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B8A"/>
    <w:rsid w:val="000243D5"/>
    <w:rsid w:val="004D4F5F"/>
    <w:rsid w:val="00574302"/>
    <w:rsid w:val="00623A28"/>
    <w:rsid w:val="00765E6A"/>
    <w:rsid w:val="00A030FB"/>
    <w:rsid w:val="00C17B8A"/>
    <w:rsid w:val="00E2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6A"/>
  </w:style>
  <w:style w:type="paragraph" w:styleId="1">
    <w:name w:val="heading 1"/>
    <w:basedOn w:val="a"/>
    <w:link w:val="10"/>
    <w:uiPriority w:val="9"/>
    <w:qFormat/>
    <w:rsid w:val="00C17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B8A"/>
    <w:rPr>
      <w:color w:val="0000FF"/>
      <w:u w:val="single"/>
    </w:rPr>
  </w:style>
  <w:style w:type="character" w:styleId="a5">
    <w:name w:val="Strong"/>
    <w:basedOn w:val="a0"/>
    <w:uiPriority w:val="22"/>
    <w:qFormat/>
    <w:rsid w:val="00C17B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ddmaster.ru/documents/p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ddmaster.ru/documents/uk-rf-statya-264-narushenie-pravil-dorozhnogo-dvizheniya-i-ekspluatacii-transportnyh-sredstv" TargetMode="External"/><Relationship Id="rId10" Type="http://schemas.openxmlformats.org/officeDocument/2006/relationships/hyperlink" Target="http://pddmaster.ru/shtrafi/poryadok-lisheniya-voditelskix-prav-i-ischislenie-srokov-lisheniy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Company>RAS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2015-07-08T12:54:00Z</dcterms:created>
  <dcterms:modified xsi:type="dcterms:W3CDTF">2015-07-08T12:57:00Z</dcterms:modified>
</cp:coreProperties>
</file>