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40" w:rsidRPr="002F2640" w:rsidRDefault="002F2640" w:rsidP="002F2640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3366"/>
          <w:sz w:val="21"/>
          <w:szCs w:val="21"/>
          <w:lang w:eastAsia="ru-RU"/>
        </w:rPr>
      </w:pPr>
      <w:r w:rsidRPr="002F2640">
        <w:rPr>
          <w:rFonts w:ascii="Verdana" w:eastAsia="Times New Roman" w:hAnsi="Verdana" w:cs="Times New Roman"/>
          <w:b/>
          <w:bCs/>
          <w:color w:val="003366"/>
          <w:sz w:val="21"/>
          <w:szCs w:val="21"/>
          <w:lang w:eastAsia="ru-RU"/>
        </w:rPr>
        <w:t>Постановление Правительства РФ от 01.12.2012 N 1237 «О внесении изменений в некоторые акты Правительства РФ»</w:t>
      </w:r>
    </w:p>
    <w:p w:rsidR="002F2640" w:rsidRPr="002F2640" w:rsidRDefault="002F2640" w:rsidP="002F26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</w:pP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t>07.12.2012</w:t>
      </w:r>
    </w:p>
    <w:p w:rsidR="002F2640" w:rsidRPr="002F2640" w:rsidRDefault="002F2640" w:rsidP="002F2640">
      <w:pPr>
        <w:spacing w:before="45" w:after="45" w:line="240" w:lineRule="auto"/>
        <w:ind w:left="45" w:right="45"/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3366"/>
          <w:sz w:val="18"/>
          <w:szCs w:val="18"/>
          <w:lang w:eastAsia="ru-RU"/>
        </w:rPr>
        <w:drawing>
          <wp:inline distT="0" distB="0" distL="0" distR="0">
            <wp:extent cx="885825" cy="1000125"/>
            <wp:effectExtent l="19050" t="0" r="9525" b="0"/>
            <wp:docPr id="1" name="Рисунок 1" descr="Постановление Правительства РФ от 01.12.2012 N 1237 «О внесении изменений в некоторые акты Правительства РФ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 Правительства РФ от 01.12.2012 N 1237 «О внесении изменений в некоторые акты Правительства РФ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40" w:rsidRPr="002F2640" w:rsidRDefault="002F2640" w:rsidP="002F26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</w:pPr>
      <w:r w:rsidRPr="002F2640">
        <w:rPr>
          <w:rFonts w:ascii="Verdana" w:eastAsia="Times New Roman" w:hAnsi="Verdana" w:cs="Times New Roman"/>
          <w:b/>
          <w:bCs/>
          <w:color w:val="003366"/>
          <w:sz w:val="18"/>
          <w:lang w:eastAsia="ru-RU"/>
        </w:rPr>
        <w:t>ПРАВИТЕЛЬСТВО РОССИЙСКОЙ ФЕДЕРАЦИИ</w:t>
      </w:r>
    </w:p>
    <w:p w:rsidR="002F2640" w:rsidRPr="002F2640" w:rsidRDefault="002F2640" w:rsidP="002F26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</w:pPr>
      <w:r w:rsidRPr="002F2640">
        <w:rPr>
          <w:rFonts w:ascii="Verdana" w:eastAsia="Times New Roman" w:hAnsi="Verdana" w:cs="Times New Roman"/>
          <w:b/>
          <w:bCs/>
          <w:color w:val="003366"/>
          <w:sz w:val="18"/>
          <w:lang w:eastAsia="ru-RU"/>
        </w:rPr>
        <w:t>Постановление от 1 декабря 2012 г. N 1237</w:t>
      </w:r>
    </w:p>
    <w:p w:rsidR="002F2640" w:rsidRPr="002F2640" w:rsidRDefault="002F2640" w:rsidP="002F26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</w:pPr>
      <w:r w:rsidRPr="002F2640">
        <w:rPr>
          <w:rFonts w:ascii="Verdana" w:eastAsia="Times New Roman" w:hAnsi="Verdana" w:cs="Times New Roman"/>
          <w:b/>
          <w:bCs/>
          <w:color w:val="003366"/>
          <w:sz w:val="18"/>
          <w:lang w:eastAsia="ru-RU"/>
        </w:rPr>
        <w:t>«О внесении изменений в некоторые акты Правительства Российской Федерации»</w:t>
      </w:r>
    </w:p>
    <w:p w:rsidR="002F2640" w:rsidRPr="002F2640" w:rsidRDefault="002F2640" w:rsidP="002F26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</w:pP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t>Правительство Российской Федерации постановляет:</w:t>
      </w:r>
    </w:p>
    <w:p w:rsidR="002F2640" w:rsidRPr="002F2640" w:rsidRDefault="002F2640" w:rsidP="002F26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</w:pP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t>1. Утвердить прилагаемые изменения, которые вносятся в акты Правительства Российской Федерации.</w:t>
      </w:r>
    </w:p>
    <w:p w:rsidR="002F2640" w:rsidRPr="002F2640" w:rsidRDefault="002F2640" w:rsidP="002F26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</w:pP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t>2. Установить, что подпункты "а" и "б" пункта 1 изменений, утвержденных настоящим постановлением, вступают в силу с 1 января 2013 г.</w:t>
      </w:r>
    </w:p>
    <w:p w:rsidR="002F2640" w:rsidRPr="002F2640" w:rsidRDefault="002F2640" w:rsidP="002F264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</w:pP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t>Председатель Правительства Российской Федерации: Д.МЕДВЕДЕВ</w:t>
      </w:r>
    </w:p>
    <w:p w:rsidR="002F2640" w:rsidRPr="002F2640" w:rsidRDefault="002F2640" w:rsidP="002F2640">
      <w:pPr>
        <w:spacing w:after="240" w:line="240" w:lineRule="auto"/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</w:pPr>
    </w:p>
    <w:p w:rsidR="002F2640" w:rsidRPr="002F2640" w:rsidRDefault="002F2640" w:rsidP="002F264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</w:pP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t>Утверждены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постановлением Правительства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Российской Федерации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от 1 декабря 2012 г. N 1237</w:t>
      </w:r>
    </w:p>
    <w:p w:rsidR="002F2640" w:rsidRPr="002F2640" w:rsidRDefault="002F2640" w:rsidP="002F26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</w:pPr>
      <w:r w:rsidRPr="002F2640">
        <w:rPr>
          <w:rFonts w:ascii="Verdana" w:eastAsia="Times New Roman" w:hAnsi="Verdana" w:cs="Times New Roman"/>
          <w:b/>
          <w:bCs/>
          <w:color w:val="003366"/>
          <w:sz w:val="18"/>
          <w:lang w:eastAsia="ru-RU"/>
        </w:rPr>
        <w:t>Изменения, которые вносятся в акты правительства Российской Федерации</w:t>
      </w:r>
    </w:p>
    <w:p w:rsidR="002F2640" w:rsidRPr="002F2640" w:rsidRDefault="002F2640" w:rsidP="002F26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</w:pP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t>1. В Правилах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7 мая 2003 г. N 263 (Собрание законодательства Российской Федерации, 2003, N 20, ст. 1897; 2006, N 36, ст. 3833; 2008, N 14, ст. 1409; 2009, N 33, ст. 4085; 2012, N 3, ст. 444):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а) абзац восьмой пункта 4 дополнить словами "(за исключением лица, признаваемого потерпевшим в соответствии с Федеральным законом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метрополитеном")";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б) пункт 9 дополнить подпунктом "н" следующего содержания: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"н) причинения вреда жизни, здоровью и имуществу пассажиров при их перевозке, если этот вред подлежит возмещению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жизни, здоровью и имуществу пассажиров.";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в) абзац третий пункта 13 заменить текстом следующего содержания: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"Владелец транспортного средства при отсутствии документов, указанных в подпункте "е" пункта 15 настоящих Правил, вправе заключить договор обязательного страхования на срок до 20 дней в случаях: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приобретения транспортного средства (покупки, наследования, принятия в дар и др.) для следования к месту регистрации транспортного средства. При этом владелец транспортного средства до его регистрации обязан заключить договор обязательного страхования на 1 год в соответствии с положениями абзаца первого настоящего пункта;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следования к месту проведения технического осмотра транспортного средства и повторного технического осмотра транспортного средства.";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г) в пункте 14: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в абзаце втором слова ", за исключением случаев, предусмотренных настоящим пунктом" исключить;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абзац третий признать утратившим силу;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д) подпункт "е" пункта 15 изложить в следующей редакции: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"е) диагностическая карта, содержащая сведения о соответствии транспортного средства обязательным требованиям безопасности транспортных средств (за исключением случаев, если в соответствии с законодательством Российской Федерации в области технического осмотра транспортных средств транспортное средство не подлежит техническому осмотру или его проведение не требуется, либо порядок и периодичность проведения технического осмотра устанавливаются Правительством Российской Федерации, либо периодичность проведения технического осмотра такого транспортного средства составляет 6 месяцев, а также случаев, предусмотренных абзацами третьим - пятым пункта 13 настоящих Правил). Указанные положения в соответствии с частью 6 статьи 5 Федерального закона от 28 июля 2012 г. N 130-ФЗ распространяют свое действие на правоотношения, возникшие с 1 января 2012 г. До 1 августа 2015 г. наряду с диагностической картой, содержащей сведения о соответствии транспортного средства обязательным требованиям безопасности транспортных средств, допускается предоставление документов, предусмотренных частью 8 статьи 5 указанного Федерального закона.";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е) в пункте 68(1) слова "действующего на момент наступления страхового случая талона технического осмотра или талона о прохождении государственного технического осмотра транспортного средства" заменить словами "действующей на момент наступления страхового случая диагностической карты, содержащей сведения о соответствии транспортного средства обязательным требованиям безопасности транспортных средств, оформленной в отношении транспортного средства";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ж) в подпункте "ж" пункта 76 слова "талона технического осмотра или талона о прохождении государственного технического осмотра" заменить словами "диагностической карты, содержащей сведения о соответствии транспортного средства обязательным требованиям безопасности транспортных средств,".</w:t>
      </w:r>
    </w:p>
    <w:p w:rsidR="002F2640" w:rsidRPr="002F2640" w:rsidRDefault="002F2640" w:rsidP="002F264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</w:pP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t>2. В страховых тарифах по обязательному страхованию гражданской ответственности владельцев транспортных средств, их структуре и порядке применения страховщиками при определении страховой премии, утвержденных постановлением Правительства Российской Федерации от 8 декабря 2005 г. N 739 (Собрание законодательства Российской Федерации, 2005, N 51, ст. 5527; 2007, N 26, ст. 3194; 2008, N 9, ст. 863; 2009, N 11, ст. 1320; 2011, N 29, ст. 4495):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а) примечание пункта 8 раздела I изложить в следующей редакции: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"Примечание. Срок страхования при осуществлении обязательного страхования гражданской ответственности владельцев транспортных средств, следующих к месту регистрации транспортного средства, а также к месту проведения технического осмотра транспортного средства и повторного технического осмотра транспортного средства, составляет до 20 дней включительно, и применяется коэффициент КП - 0,2.";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б) в разделе III: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по тексту пункта 1 слова "к месту регистрации" заменить словами "к месту регистрации транспортного средства, а также к месту проведения технического осмотра транспортного средства, повторного технического осмотра транспортного средства";</w:t>
      </w:r>
      <w:r w:rsidRPr="002F2640">
        <w:rPr>
          <w:rFonts w:ascii="Verdana" w:eastAsia="Times New Roman" w:hAnsi="Verdana" w:cs="Times New Roman"/>
          <w:color w:val="003366"/>
          <w:sz w:val="18"/>
          <w:szCs w:val="18"/>
          <w:lang w:eastAsia="ru-RU"/>
        </w:rPr>
        <w:br/>
        <w:t>абзац последний пункта 2 после слов "к месту регистрации транспортного средства" дополнить словами ", а также к месту проведения технического осмотра транспортного средства и повторного технического осмотра транспортного средства".</w:t>
      </w:r>
    </w:p>
    <w:p w:rsidR="00A805B7" w:rsidRDefault="002F2640" w:rsidP="00B035C7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Источник </w:t>
      </w:r>
      <w:r w:rsidR="00B0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hyperlink r:id="rId5" w:history="1">
        <w:r w:rsidR="00A805B7" w:rsidRPr="000142C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http://kzrf.ru/news-postanovlenie-pravitelstva-rf-n1237-2012-12-07.html</w:t>
        </w:r>
      </w:hyperlink>
    </w:p>
    <w:p w:rsidR="00B035C7" w:rsidRPr="00B035C7" w:rsidRDefault="00B035C7" w:rsidP="00B035C7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0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0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B035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1178E" w:rsidRPr="00B035C7" w:rsidRDefault="00F1178E" w:rsidP="00B035C7">
      <w:pPr>
        <w:rPr>
          <w:rFonts w:ascii="Times New Roman" w:hAnsi="Times New Roman" w:cs="Times New Roman"/>
          <w:sz w:val="28"/>
          <w:szCs w:val="28"/>
        </w:rPr>
      </w:pPr>
    </w:p>
    <w:sectPr w:rsidR="00F1178E" w:rsidRPr="00B035C7" w:rsidSect="00F1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5C7"/>
    <w:rsid w:val="002F2640"/>
    <w:rsid w:val="00751F44"/>
    <w:rsid w:val="00A03034"/>
    <w:rsid w:val="00A805B7"/>
    <w:rsid w:val="00B035C7"/>
    <w:rsid w:val="00BF18BE"/>
    <w:rsid w:val="00F1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8E"/>
  </w:style>
  <w:style w:type="paragraph" w:styleId="3">
    <w:name w:val="heading 3"/>
    <w:basedOn w:val="a"/>
    <w:link w:val="30"/>
    <w:uiPriority w:val="9"/>
    <w:qFormat/>
    <w:rsid w:val="002F2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640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3">
    <w:name w:val="Normal (Web)"/>
    <w:basedOn w:val="a"/>
    <w:uiPriority w:val="99"/>
    <w:semiHidden/>
    <w:unhideWhenUsed/>
    <w:rsid w:val="002F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6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64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0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024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45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9581">
                                  <w:marLeft w:val="2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320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zrf.ru/news-postanovlenie-pravitelstva-rf-n1237-2012-12-0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/>
  <cp:revision>1</cp:revision>
  <dcterms:created xsi:type="dcterms:W3CDTF">2012-12-08T06:26:00Z</dcterms:created>
</cp:coreProperties>
</file>